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4395"/>
        <w:gridCol w:w="2693"/>
        <w:gridCol w:w="5150"/>
        <w:gridCol w:w="1359"/>
        <w:gridCol w:w="11"/>
      </w:tblGrid>
      <w:tr w:rsidR="00A06425" w:rsidRPr="00A06425" w:rsidTr="00C64FBB">
        <w:tc>
          <w:tcPr>
            <w:tcW w:w="15871" w:type="dxa"/>
            <w:gridSpan w:val="7"/>
            <w:shd w:val="clear" w:color="auto" w:fill="auto"/>
            <w:vAlign w:val="center"/>
          </w:tcPr>
          <w:p w:rsidR="00A06425" w:rsidRPr="00462FE3" w:rsidRDefault="00A06425" w:rsidP="00462FE3">
            <w:pPr>
              <w:pStyle w:val="TYTUAKTUprzedmiotregulacjiustawylubrozporzdzenia"/>
              <w:jc w:val="left"/>
              <w:rPr>
                <w:rFonts w:asciiTheme="minorHAnsi" w:hAnsiTheme="minorHAnsi" w:cstheme="minorHAnsi"/>
                <w:b w:val="0"/>
              </w:rPr>
            </w:pPr>
            <w:r w:rsidRPr="00462FE3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  <w:r w:rsidR="00462FE3" w:rsidRPr="00462FE3">
              <w:rPr>
                <w:rFonts w:asciiTheme="minorHAnsi" w:hAnsiTheme="minorHAnsi" w:cstheme="minorHAnsi"/>
              </w:rPr>
              <w:t xml:space="preserve"> </w:t>
            </w:r>
            <w:r w:rsidR="00462FE3" w:rsidRPr="00DD727C">
              <w:rPr>
                <w:rFonts w:asciiTheme="majorHAnsi" w:hAnsiTheme="majorHAnsi" w:cstheme="majorHAnsi"/>
                <w:b w:val="0"/>
              </w:rPr>
              <w:t>Załącznik do projektu uchwały z dnia 26.04.2024 r. w sprawie Krajowego planu działania do programu polityki „Droga ku cyfrowej dekadzie” do 2030 r.</w:t>
            </w:r>
          </w:p>
        </w:tc>
      </w:tr>
      <w:tr w:rsidR="00A06425" w:rsidRPr="00A06425" w:rsidTr="0068502E">
        <w:trPr>
          <w:gridAfter w:val="1"/>
          <w:wAfter w:w="11" w:type="dxa"/>
        </w:trPr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5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68502E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:rsidR="00A06425" w:rsidRPr="0068502E" w:rsidRDefault="00A06425" w:rsidP="00A06425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68502E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06425" w:rsidRPr="0068502E" w:rsidRDefault="008C5B5C" w:rsidP="004D086F">
            <w:pPr>
              <w:spacing w:before="60" w:after="60"/>
              <w:jc w:val="center"/>
              <w:rPr>
                <w:rFonts w:asciiTheme="majorHAnsi" w:hAnsiTheme="majorHAnsi" w:cstheme="majorHAnsi"/>
                <w:b/>
              </w:rPr>
            </w:pPr>
            <w:r w:rsidRPr="0068502E">
              <w:rPr>
                <w:rFonts w:asciiTheme="majorHAnsi" w:hAnsiTheme="majorHAnsi" w:cstheme="majorHAnsi"/>
                <w:b/>
              </w:rPr>
              <w:t>Urząd Komunikacji Elektronicznej</w:t>
            </w:r>
          </w:p>
        </w:tc>
        <w:tc>
          <w:tcPr>
            <w:tcW w:w="4395" w:type="dxa"/>
            <w:shd w:val="clear" w:color="auto" w:fill="auto"/>
          </w:tcPr>
          <w:p w:rsidR="00A06425" w:rsidRPr="0068502E" w:rsidRDefault="00DD727C" w:rsidP="00610AF8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Theme="majorHAnsi" w:eastAsia="Calibri" w:hAnsiTheme="majorHAnsi" w:cstheme="majorHAnsi"/>
                <w:kern w:val="2"/>
              </w:rPr>
              <w:t xml:space="preserve">W związku z powyższym w przypadku pokrycia obszarów zaludnionych siecią 5G, luka w stosunku do wartości docelowej </w:t>
            </w:r>
            <w:r w:rsidR="00610AF8">
              <w:rPr>
                <w:rFonts w:asciiTheme="majorHAnsi" w:eastAsia="Calibri" w:hAnsiTheme="majorHAnsi" w:cstheme="majorHAnsi"/>
                <w:kern w:val="2"/>
              </w:rPr>
              <w:br/>
            </w:r>
            <w:r w:rsidRPr="0068502E">
              <w:rPr>
                <w:rFonts w:asciiTheme="majorHAnsi" w:eastAsia="Calibri" w:hAnsiTheme="majorHAnsi" w:cstheme="majorHAnsi"/>
                <w:kern w:val="2"/>
              </w:rPr>
              <w:t>w 2030 r. nie wystąpi, o ile udostępnione zostanę na potrzeby komercyjne pasma pionierskie, w szczególności 700 MHz oraz 3,6 GHz.</w:t>
            </w:r>
            <w:r w:rsidR="005435A9" w:rsidRPr="0068502E">
              <w:rPr>
                <w:rFonts w:asciiTheme="majorHAnsi" w:eastAsia="Calibri" w:hAnsiTheme="majorHAnsi" w:cstheme="majorHAnsi"/>
                <w:kern w:val="2"/>
              </w:rPr>
              <w:t xml:space="preserve"> (str. 29)</w:t>
            </w:r>
          </w:p>
        </w:tc>
        <w:tc>
          <w:tcPr>
            <w:tcW w:w="2693" w:type="dxa"/>
            <w:shd w:val="clear" w:color="auto" w:fill="auto"/>
          </w:tcPr>
          <w:p w:rsidR="00A06425" w:rsidRPr="0068502E" w:rsidRDefault="00DD727C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Theme="majorHAnsi" w:hAnsiTheme="majorHAnsi" w:cstheme="majorHAnsi"/>
              </w:rPr>
              <w:t>Należy usunąć zapis 3,6 GHz. Pasmo zostało już rozdysponowane</w:t>
            </w:r>
            <w:r w:rsidR="00C64FBB" w:rsidRPr="0068502E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5150" w:type="dxa"/>
            <w:shd w:val="clear" w:color="auto" w:fill="auto"/>
          </w:tcPr>
          <w:p w:rsidR="00A06425" w:rsidRPr="0068502E" w:rsidRDefault="00DD727C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Theme="majorHAnsi" w:eastAsia="Calibri" w:hAnsiTheme="majorHAnsi" w:cstheme="majorHAnsi"/>
                <w:kern w:val="2"/>
              </w:rPr>
              <w:t>W związku z powyższym w przypadku pokrycia obszarów zaludnionych siecią 5G, luka w stosunku do wartości docelowej w 2030 r. nie wystąpi, o ile udostępnione zostanę na potrzeby komercyjne pasma pionierskie, w szczególności 700 MHz.</w:t>
            </w:r>
          </w:p>
        </w:tc>
        <w:tc>
          <w:tcPr>
            <w:tcW w:w="1359" w:type="dxa"/>
          </w:tcPr>
          <w:p w:rsidR="00A06425" w:rsidRPr="0068502E" w:rsidRDefault="00A06425" w:rsidP="00C64FBB">
            <w:pPr>
              <w:rPr>
                <w:rFonts w:asciiTheme="majorHAnsi" w:hAnsiTheme="majorHAnsi" w:cstheme="majorHAnsi"/>
              </w:rPr>
            </w:pPr>
          </w:p>
        </w:tc>
      </w:tr>
      <w:tr w:rsidR="00A06425" w:rsidRPr="00106FAB" w:rsidTr="0068502E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:rsidR="00A06425" w:rsidRPr="0068502E" w:rsidRDefault="00A06425" w:rsidP="00A06425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68502E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06425" w:rsidRPr="0068502E" w:rsidRDefault="008C5B5C" w:rsidP="004D086F">
            <w:pPr>
              <w:spacing w:before="60" w:after="60"/>
              <w:jc w:val="center"/>
              <w:rPr>
                <w:rFonts w:asciiTheme="majorHAnsi" w:hAnsiTheme="majorHAnsi" w:cstheme="majorHAnsi"/>
                <w:b/>
              </w:rPr>
            </w:pPr>
            <w:r w:rsidRPr="0068502E">
              <w:rPr>
                <w:rFonts w:asciiTheme="majorHAnsi" w:hAnsiTheme="majorHAnsi" w:cstheme="majorHAnsi"/>
                <w:b/>
              </w:rPr>
              <w:t>Urząd Komunikacji Elektronicznej</w:t>
            </w:r>
          </w:p>
        </w:tc>
        <w:tc>
          <w:tcPr>
            <w:tcW w:w="4395" w:type="dxa"/>
            <w:shd w:val="clear" w:color="auto" w:fill="auto"/>
          </w:tcPr>
          <w:p w:rsidR="00A06425" w:rsidRPr="0068502E" w:rsidRDefault="00106FAB" w:rsidP="00C64FBB">
            <w:pPr>
              <w:rPr>
                <w:rFonts w:ascii="Calibri Light" w:hAnsi="Calibri Light" w:cs="Calibri Light"/>
              </w:rPr>
            </w:pPr>
            <w:r w:rsidRPr="0068502E">
              <w:rPr>
                <w:rFonts w:ascii="Calibri Light" w:hAnsi="Calibri Light" w:cs="Calibri Light"/>
              </w:rPr>
              <w:t>Przewiduje się, że do końca 2024 r. operatorzy powinni móc uruchomić komercyjne sieci w tym paśmie i w ten sposób możliwe stanie się rozpocząć świadczenie nowoczesnych bezprzewodowych usług szerokopasmowych w technologii 5G.</w:t>
            </w:r>
          </w:p>
          <w:p w:rsidR="00106FAB" w:rsidRPr="0068502E" w:rsidRDefault="00106FAB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="Calibri Light" w:hAnsi="Calibri Light" w:cs="Calibri Light"/>
              </w:rPr>
              <w:t>(str. 75)</w:t>
            </w:r>
          </w:p>
        </w:tc>
        <w:tc>
          <w:tcPr>
            <w:tcW w:w="2693" w:type="dxa"/>
            <w:shd w:val="clear" w:color="auto" w:fill="auto"/>
          </w:tcPr>
          <w:p w:rsidR="00A06425" w:rsidRPr="0068502E" w:rsidRDefault="00106FAB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Theme="majorHAnsi" w:hAnsiTheme="majorHAnsi" w:cstheme="majorHAnsi"/>
              </w:rPr>
              <w:t>Należy przeredagować treść zapisu.</w:t>
            </w:r>
          </w:p>
        </w:tc>
        <w:tc>
          <w:tcPr>
            <w:tcW w:w="5150" w:type="dxa"/>
            <w:shd w:val="clear" w:color="auto" w:fill="auto"/>
          </w:tcPr>
          <w:p w:rsidR="00A06425" w:rsidRPr="0068502E" w:rsidRDefault="00106FAB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="Calibri Light" w:hAnsi="Calibri Light" w:cs="Calibri Light"/>
              </w:rPr>
              <w:t xml:space="preserve">W 2024 r. operatorzy powinni uruchomić komercyjne sieci </w:t>
            </w:r>
            <w:r w:rsidR="00C64FBB" w:rsidRPr="0068502E">
              <w:rPr>
                <w:rFonts w:ascii="Calibri Light" w:hAnsi="Calibri Light" w:cs="Calibri Light"/>
              </w:rPr>
              <w:br/>
            </w:r>
            <w:r w:rsidRPr="0068502E">
              <w:rPr>
                <w:rFonts w:ascii="Calibri Light" w:hAnsi="Calibri Light" w:cs="Calibri Light"/>
              </w:rPr>
              <w:t>w tym paśmie i rozpocząć świadczenie nowoczesnych bezprzewodowych usług szerokopasmowych w technologii 5G.</w:t>
            </w:r>
          </w:p>
        </w:tc>
        <w:tc>
          <w:tcPr>
            <w:tcW w:w="1359" w:type="dxa"/>
          </w:tcPr>
          <w:p w:rsidR="00A06425" w:rsidRPr="0068502E" w:rsidRDefault="00A06425" w:rsidP="00C64FBB">
            <w:pPr>
              <w:rPr>
                <w:rFonts w:asciiTheme="majorHAnsi" w:hAnsiTheme="majorHAnsi" w:cstheme="majorHAnsi"/>
              </w:rPr>
            </w:pPr>
          </w:p>
        </w:tc>
      </w:tr>
      <w:tr w:rsidR="00A06425" w:rsidRPr="00C64FBB" w:rsidTr="0068502E">
        <w:trPr>
          <w:gridAfter w:val="1"/>
          <w:wAfter w:w="11" w:type="dxa"/>
        </w:trPr>
        <w:tc>
          <w:tcPr>
            <w:tcW w:w="562" w:type="dxa"/>
            <w:shd w:val="clear" w:color="auto" w:fill="auto"/>
          </w:tcPr>
          <w:p w:rsidR="00A06425" w:rsidRPr="0068502E" w:rsidRDefault="00A06425" w:rsidP="00A06425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68502E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06425" w:rsidRPr="0068502E" w:rsidRDefault="008C5B5C" w:rsidP="004D086F">
            <w:pPr>
              <w:spacing w:before="60" w:after="60"/>
              <w:jc w:val="center"/>
              <w:rPr>
                <w:rFonts w:asciiTheme="majorHAnsi" w:hAnsiTheme="majorHAnsi" w:cstheme="majorHAnsi"/>
                <w:b/>
              </w:rPr>
            </w:pPr>
            <w:r w:rsidRPr="0068502E">
              <w:rPr>
                <w:rFonts w:asciiTheme="majorHAnsi" w:hAnsiTheme="majorHAnsi" w:cstheme="majorHAnsi"/>
                <w:b/>
              </w:rPr>
              <w:t>Urząd Komunikacji Elektronicznej</w:t>
            </w:r>
          </w:p>
        </w:tc>
        <w:tc>
          <w:tcPr>
            <w:tcW w:w="4395" w:type="dxa"/>
            <w:shd w:val="clear" w:color="auto" w:fill="auto"/>
          </w:tcPr>
          <w:p w:rsidR="00C64FBB" w:rsidRPr="0068502E" w:rsidRDefault="00C64FBB" w:rsidP="00C64FBB">
            <w:pPr>
              <w:rPr>
                <w:rFonts w:ascii="Calibri Light" w:hAnsi="Calibri Light" w:cs="Calibri Light"/>
              </w:rPr>
            </w:pPr>
            <w:r w:rsidRPr="0068502E">
              <w:rPr>
                <w:rFonts w:ascii="Calibri Light" w:hAnsi="Calibri Light" w:cs="Calibri Light"/>
              </w:rPr>
              <w:t xml:space="preserve">Oczekiwania: organizacja trzeciego sektora zaproponowała uzupełnienie dotyczące udostępnienia na potrzeby komercyjne pasm pionierskich, w szczególności 700 MHz oraz 3,6 GHz, jako warunku koniecznego </w:t>
            </w:r>
            <w:bookmarkStart w:id="0" w:name="_GoBack"/>
            <w:bookmarkEnd w:id="0"/>
            <w:r w:rsidRPr="0068502E">
              <w:rPr>
                <w:rFonts w:ascii="Calibri Light" w:hAnsi="Calibri Light" w:cs="Calibri Light"/>
              </w:rPr>
              <w:t>objęcia siecią 5G 100% gospodarstw domowych.</w:t>
            </w:r>
            <w:r w:rsidRPr="0068502E">
              <w:rPr>
                <w:rFonts w:ascii="Calibri Light" w:hAnsi="Calibri Light" w:cs="Calibri Light"/>
              </w:rPr>
              <w:br/>
              <w:t>(str. 121)</w:t>
            </w:r>
          </w:p>
          <w:p w:rsidR="00A06425" w:rsidRPr="0068502E" w:rsidRDefault="00A06425" w:rsidP="00C64FBB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shd w:val="clear" w:color="auto" w:fill="auto"/>
          </w:tcPr>
          <w:p w:rsidR="00A06425" w:rsidRPr="0068502E" w:rsidRDefault="00C64FBB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Theme="majorHAnsi" w:hAnsiTheme="majorHAnsi" w:cstheme="majorHAnsi"/>
              </w:rPr>
              <w:t>Należy przeredagować treść zapisu. Należy usunąć zapis 3,6 GHz. Pasmo zostało już rozdysponowane</w:t>
            </w:r>
          </w:p>
        </w:tc>
        <w:tc>
          <w:tcPr>
            <w:tcW w:w="5150" w:type="dxa"/>
            <w:shd w:val="clear" w:color="auto" w:fill="auto"/>
          </w:tcPr>
          <w:p w:rsidR="00A06425" w:rsidRPr="0068502E" w:rsidRDefault="00C64FBB" w:rsidP="00C64FBB">
            <w:pPr>
              <w:rPr>
                <w:rFonts w:asciiTheme="majorHAnsi" w:hAnsiTheme="majorHAnsi" w:cstheme="majorHAnsi"/>
              </w:rPr>
            </w:pPr>
            <w:r w:rsidRPr="0068502E">
              <w:rPr>
                <w:rFonts w:ascii="Calibri Light" w:hAnsi="Calibri Light" w:cs="Calibri Light"/>
              </w:rPr>
              <w:t>Oczekiwania: organizacja trzeciego sektora zaproponowała uzupełnienie dotyczące udostępnienia na potrzeby komercyjne pasm pionierskich, w szczególności 700</w:t>
            </w:r>
            <w:r w:rsidR="0046582A">
              <w:rPr>
                <w:rFonts w:ascii="Calibri Light" w:hAnsi="Calibri Light" w:cs="Calibri Light"/>
              </w:rPr>
              <w:t xml:space="preserve"> MHz jako warunku koniecznego </w:t>
            </w:r>
            <w:r w:rsidRPr="0068502E">
              <w:rPr>
                <w:rFonts w:ascii="Calibri Light" w:hAnsi="Calibri Light" w:cs="Calibri Light"/>
              </w:rPr>
              <w:t>objęcia siecią 5G 100% gospodarstw domowych.</w:t>
            </w:r>
          </w:p>
        </w:tc>
        <w:tc>
          <w:tcPr>
            <w:tcW w:w="1359" w:type="dxa"/>
          </w:tcPr>
          <w:p w:rsidR="00A06425" w:rsidRPr="0068502E" w:rsidRDefault="00A06425" w:rsidP="00C64FBB">
            <w:pPr>
              <w:rPr>
                <w:rFonts w:asciiTheme="majorHAnsi" w:hAnsiTheme="majorHAnsi" w:cstheme="majorHAnsi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6FAB"/>
    <w:rsid w:val="00140BE8"/>
    <w:rsid w:val="0019648E"/>
    <w:rsid w:val="002715B2"/>
    <w:rsid w:val="003124D1"/>
    <w:rsid w:val="003B4105"/>
    <w:rsid w:val="00462FE3"/>
    <w:rsid w:val="0046582A"/>
    <w:rsid w:val="004D086F"/>
    <w:rsid w:val="005435A9"/>
    <w:rsid w:val="005E6A69"/>
    <w:rsid w:val="005F6527"/>
    <w:rsid w:val="00610AF8"/>
    <w:rsid w:val="006705EC"/>
    <w:rsid w:val="0068502E"/>
    <w:rsid w:val="006E16E9"/>
    <w:rsid w:val="00710A8A"/>
    <w:rsid w:val="00807385"/>
    <w:rsid w:val="008C5B5C"/>
    <w:rsid w:val="00944932"/>
    <w:rsid w:val="009E5FDB"/>
    <w:rsid w:val="00A06425"/>
    <w:rsid w:val="00AC7796"/>
    <w:rsid w:val="00B871B6"/>
    <w:rsid w:val="00C64B1B"/>
    <w:rsid w:val="00C64FBB"/>
    <w:rsid w:val="00CD5EB0"/>
    <w:rsid w:val="00DD727C"/>
    <w:rsid w:val="00E14C33"/>
    <w:rsid w:val="00F7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462FE3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D7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27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27C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Oniszczuk Dorota</cp:lastModifiedBy>
  <cp:revision>13</cp:revision>
  <dcterms:created xsi:type="dcterms:W3CDTF">2020-12-23T14:36:00Z</dcterms:created>
  <dcterms:modified xsi:type="dcterms:W3CDTF">2024-05-08T14:32:00Z</dcterms:modified>
</cp:coreProperties>
</file>